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CA3" w:rsidRDefault="00F119B0" w:rsidP="00A57DC8">
      <w:pPr>
        <w:widowControl/>
        <w:tabs>
          <w:tab w:val="left" w:pos="426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</w:pPr>
      <w:bookmarkStart w:id="0" w:name="bookmark0"/>
      <w:bookmarkStart w:id="1" w:name="bookmark1"/>
      <w:r w:rsidRPr="004911A0"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  <w:t>Уважаемые Ветераны!</w:t>
      </w:r>
    </w:p>
    <w:p w:rsidR="00A57DC8" w:rsidRPr="00A57DC8" w:rsidRDefault="00A57DC8" w:rsidP="00A57DC8">
      <w:pPr>
        <w:widowControl/>
        <w:tabs>
          <w:tab w:val="left" w:pos="426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</w:pPr>
    </w:p>
    <w:p w:rsidR="00D14F1B" w:rsidRDefault="006948A4" w:rsidP="00D14F1B">
      <w:pPr>
        <w:jc w:val="center"/>
        <w:rPr>
          <w:rFonts w:ascii="Times New Roman" w:hAnsi="Times New Roman" w:cs="Times New Roman"/>
          <w:b/>
          <w:bCs/>
          <w:color w:val="2B2B2B"/>
          <w:sz w:val="36"/>
          <w:szCs w:val="36"/>
          <w:shd w:val="clear" w:color="auto" w:fill="FFFFFF"/>
        </w:rPr>
      </w:pPr>
      <w:r w:rsidRPr="001E33ED">
        <w:rPr>
          <w:rFonts w:ascii="Times New Roman" w:hAnsi="Times New Roman" w:cs="Times New Roman"/>
          <w:b/>
          <w:bCs/>
          <w:color w:val="2B2B2B"/>
          <w:sz w:val="36"/>
          <w:szCs w:val="36"/>
          <w:shd w:val="clear" w:color="auto" w:fill="FFFFFF"/>
        </w:rPr>
        <w:t>День Воздушно-десантных войск</w:t>
      </w:r>
      <w:r w:rsidR="001E33ED" w:rsidRPr="001E33ED">
        <w:rPr>
          <w:rFonts w:ascii="Times New Roman" w:hAnsi="Times New Roman" w:cs="Times New Roman"/>
          <w:b/>
          <w:bCs/>
          <w:color w:val="2B2B2B"/>
          <w:sz w:val="36"/>
          <w:szCs w:val="36"/>
          <w:shd w:val="clear" w:color="auto" w:fill="FFFFFF"/>
        </w:rPr>
        <w:t>.</w:t>
      </w:r>
    </w:p>
    <w:p w:rsidR="00D14F1B" w:rsidRDefault="001E33ED" w:rsidP="00D14F1B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E33ED">
        <w:rPr>
          <w:rFonts w:ascii="Times New Roman" w:hAnsi="Times New Roman" w:cs="Times New Roman"/>
          <w:i/>
          <w:color w:val="auto"/>
          <w:sz w:val="28"/>
          <w:szCs w:val="28"/>
        </w:rPr>
        <w:t xml:space="preserve">2 августа 2024 года исполняется 94 года со дня рождения </w:t>
      </w:r>
    </w:p>
    <w:p w:rsidR="001E33ED" w:rsidRDefault="001E33ED" w:rsidP="00D14F1B">
      <w:pPr>
        <w:jc w:val="center"/>
        <w:rPr>
          <w:i/>
          <w:sz w:val="28"/>
          <w:szCs w:val="28"/>
        </w:rPr>
      </w:pPr>
      <w:r w:rsidRPr="001E33ED">
        <w:rPr>
          <w:rFonts w:ascii="Times New Roman" w:hAnsi="Times New Roman" w:cs="Times New Roman"/>
          <w:i/>
          <w:color w:val="auto"/>
          <w:sz w:val="28"/>
          <w:szCs w:val="28"/>
        </w:rPr>
        <w:t>Воздушно-десантных войск (ВДВ)</w:t>
      </w:r>
      <w:r w:rsidR="00D14F1B">
        <w:rPr>
          <w:i/>
          <w:sz w:val="28"/>
          <w:szCs w:val="28"/>
        </w:rPr>
        <w:t>.</w:t>
      </w:r>
    </w:p>
    <w:p w:rsidR="00D14F1B" w:rsidRPr="00D14F1B" w:rsidRDefault="00D14F1B" w:rsidP="00D14F1B">
      <w:pPr>
        <w:jc w:val="center"/>
        <w:rPr>
          <w:rFonts w:ascii="Times New Roman" w:hAnsi="Times New Roman" w:cs="Times New Roman"/>
          <w:b/>
          <w:bCs/>
          <w:color w:val="2B2B2B"/>
          <w:sz w:val="36"/>
          <w:szCs w:val="36"/>
          <w:shd w:val="clear" w:color="auto" w:fill="FFFFFF"/>
        </w:rPr>
      </w:pPr>
    </w:p>
    <w:p w:rsidR="001E33ED" w:rsidRPr="001E33ED" w:rsidRDefault="001E33ED" w:rsidP="00D14F1B">
      <w:pPr>
        <w:widowControl/>
        <w:shd w:val="clear" w:color="auto" w:fill="FFFFFF"/>
        <w:spacing w:after="360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История создания ВДВ</w:t>
      </w:r>
    </w:p>
    <w:p w:rsidR="001E33ED" w:rsidRPr="001E33ED" w:rsidRDefault="00D14F1B" w:rsidP="00D14F1B">
      <w:pPr>
        <w:pStyle w:val="a4"/>
        <w:shd w:val="clear" w:color="auto" w:fill="FFFFFF"/>
        <w:tabs>
          <w:tab w:val="left" w:pos="426"/>
        </w:tabs>
        <w:spacing w:before="0" w:beforeAutospacing="0" w:after="240" w:afterAutospacing="0"/>
        <w:jc w:val="both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 xml:space="preserve">      </w:t>
      </w:r>
      <w:r w:rsidR="001E33ED" w:rsidRPr="001E33ED">
        <w:rPr>
          <w:color w:val="2E2E2E"/>
          <w:sz w:val="28"/>
          <w:szCs w:val="28"/>
        </w:rPr>
        <w:t>День Воздушно-десантных войск (ВДВ) ежегодно отмечают в России 2 августа. Эта дата была зафиксирована в государственном календаре праздничных дней указом президента РФ в 2006 году, однако не является официальным выходным.</w:t>
      </w:r>
      <w:r w:rsidR="001E33ED" w:rsidRPr="001E33ED">
        <w:rPr>
          <w:color w:val="2E2E2E"/>
          <w:sz w:val="28"/>
          <w:szCs w:val="28"/>
        </w:rPr>
        <w:t xml:space="preserve"> </w:t>
      </w:r>
      <w:r w:rsidR="001E33ED" w:rsidRPr="001E33ED">
        <w:rPr>
          <w:color w:val="2E2E2E"/>
          <w:sz w:val="28"/>
          <w:szCs w:val="28"/>
        </w:rPr>
        <w:t>Днем рождения ВДВ считается 2 августа 1930 года. В этот день на учениях под Воронежем 12 десантников впервые спрыгнули с парашютами для выполнения тактической задачи. Первые десантные части были сформированы спустя год и начали активно внедряться в Красную армию. В 1932 году десантные батальоны вошли в состав Военно-воздушных сил (ВВС).</w:t>
      </w:r>
    </w:p>
    <w:p w:rsidR="001E33ED" w:rsidRPr="001E33ED" w:rsidRDefault="00D14F1B" w:rsidP="00D14F1B">
      <w:pPr>
        <w:pStyle w:val="a4"/>
        <w:shd w:val="clear" w:color="auto" w:fill="FFFFFF"/>
        <w:tabs>
          <w:tab w:val="left" w:pos="426"/>
        </w:tabs>
        <w:spacing w:before="0" w:beforeAutospacing="0" w:after="240" w:afterAutospacing="0"/>
        <w:jc w:val="both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 xml:space="preserve">      </w:t>
      </w:r>
      <w:r w:rsidR="001E33ED" w:rsidRPr="001E33ED">
        <w:rPr>
          <w:color w:val="2E2E2E"/>
          <w:sz w:val="28"/>
          <w:szCs w:val="28"/>
        </w:rPr>
        <w:t>На протяжении 15 лет голубые береты относились к ВВС, затем перешли в подчинение министру обороны. Самостоятельными войсками десантники стали только в 1991 году, когда в стране начали активно отмечать День ВДВ.</w:t>
      </w:r>
    </w:p>
    <w:p w:rsidR="001E33ED" w:rsidRPr="001E33ED" w:rsidRDefault="00D14F1B" w:rsidP="00D14F1B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     </w:t>
      </w:r>
      <w:r w:rsidR="001E33ED" w:rsidRPr="001E33E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Аббревиатуру ВДВ сами десантники в шутку и в то же время с уважением расшифровывают как "войска дяди Васи". Речь идет о Герое Советского Союза Василии </w:t>
      </w:r>
      <w:proofErr w:type="spellStart"/>
      <w:r w:rsidR="001E33ED" w:rsidRPr="001E33E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Маргелове</w:t>
      </w:r>
      <w:proofErr w:type="spellEnd"/>
      <w:r w:rsidR="001E33ED" w:rsidRPr="001E33E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, возглавлявшем войска более 20 лет. Именно за годы его руководства ВДВ превратились в самостоятельный род войск и одно из самых боеготовых воинских формирований в мире. При </w:t>
      </w:r>
      <w:proofErr w:type="spellStart"/>
      <w:r w:rsidR="001E33ED" w:rsidRPr="001E33E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Маргелове</w:t>
      </w:r>
      <w:proofErr w:type="spellEnd"/>
      <w:r w:rsidR="001E33ED" w:rsidRPr="001E33E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зародились и укрепились основные традиции десантников, а также неотъемлемый атрибут –тельняшки и голубой берет. До этого десантники носили малиновые береты.</w:t>
      </w:r>
    </w:p>
    <w:p w:rsidR="001E33ED" w:rsidRPr="001E33ED" w:rsidRDefault="001E33ED" w:rsidP="00D14F1B">
      <w:pPr>
        <w:widowControl/>
        <w:shd w:val="clear" w:color="auto" w:fill="FFFFFF"/>
        <w:spacing w:after="360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Традиции празднования Дня ВДВ</w:t>
      </w:r>
    </w:p>
    <w:p w:rsidR="001E33ED" w:rsidRPr="001E33ED" w:rsidRDefault="00D14F1B" w:rsidP="00D14F1B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Как известно, бывших десантников не бывает, поэтому каждый год 2 августа, в День Воздушно-десантных войск, тысячи человек по всей стране надевают голубые береты и тельняшки и встречаются с сослуживцами в городских парках.</w:t>
      </w:r>
    </w:p>
    <w:p w:rsidR="001E33ED" w:rsidRPr="001E33ED" w:rsidRDefault="001E33ED" w:rsidP="00D14F1B">
      <w:pPr>
        <w:widowControl/>
        <w:shd w:val="clear" w:color="auto" w:fill="FFFFFF"/>
        <w:spacing w:after="360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Возложение цветов</w:t>
      </w:r>
    </w:p>
    <w:p w:rsidR="001E33ED" w:rsidRPr="001E33ED" w:rsidRDefault="00D14F1B" w:rsidP="00D14F1B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Но до этого обычно проходят церемонии возложения цветов к мемориалам воинам-десантникам. Так "голубые береты" вспоминают своих погибших товарищей и отдают им дань памяти.</w:t>
      </w:r>
    </w:p>
    <w:p w:rsidR="001E33ED" w:rsidRPr="001E33ED" w:rsidRDefault="001E33ED" w:rsidP="00D14F1B">
      <w:pPr>
        <w:widowControl/>
        <w:shd w:val="clear" w:color="auto" w:fill="FFFFFF"/>
        <w:spacing w:after="360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Автопробеги и крестный ход</w:t>
      </w:r>
    </w:p>
    <w:p w:rsidR="001E33ED" w:rsidRPr="001E33ED" w:rsidRDefault="00D14F1B" w:rsidP="00D14F1B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lastRenderedPageBreak/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В День ВДВ в разных российских городах проходят праздничные автопробеги с символикой и флагами Воздушно-десантных войск. В них принимают участие десятки автомобилей.</w:t>
      </w:r>
    </w:p>
    <w:p w:rsidR="001E33ED" w:rsidRDefault="00D14F1B" w:rsidP="00D14F1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Покровителем Воздушно-десантных войск считается </w:t>
      </w:r>
      <w:hyperlink r:id="rId7" w:tgtFrame="_blank" w:history="1">
        <w:r w:rsidR="001E33ED" w:rsidRPr="001E33ED">
          <w:rPr>
            <w:rFonts w:ascii="Times New Roman" w:eastAsia="Times New Roman" w:hAnsi="Times New Roman" w:cs="Times New Roman"/>
            <w:color w:val="2B2B2B"/>
            <w:sz w:val="28"/>
            <w:szCs w:val="28"/>
            <w:lang w:bidi="ar-SA"/>
          </w:rPr>
          <w:t>пророк Илия (Илья)</w:t>
        </w:r>
      </w:hyperlink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, повелитель грома, небесного огня и дождя. Это он расчищает десантникам небо для удачного прыжка. Именно 2 августа православная церковь </w:t>
      </w:r>
      <w:hyperlink r:id="rId8" w:tgtFrame="_blank" w:history="1">
        <w:r w:rsidR="001E33ED" w:rsidRPr="001E33ED">
          <w:rPr>
            <w:rFonts w:ascii="Times New Roman" w:eastAsia="Times New Roman" w:hAnsi="Times New Roman" w:cs="Times New Roman"/>
            <w:color w:val="2B2B2B"/>
            <w:sz w:val="28"/>
            <w:szCs w:val="28"/>
            <w:lang w:bidi="ar-SA"/>
          </w:rPr>
          <w:t>отмечает день памяти</w:t>
        </w:r>
      </w:hyperlink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 этого почитаемого ветхозаветного святого. Поэтому в День ВДВ ветераны и действующие военнослужащие обычно приходят на улицу Ильинку в Москве – там в честь святого устраивают крестный ход от храма Илии Пророка к Лобному месту на Красной площади.</w:t>
      </w:r>
    </w:p>
    <w:p w:rsidR="00D14F1B" w:rsidRPr="001E33ED" w:rsidRDefault="00D14F1B" w:rsidP="00D14F1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1E33ED" w:rsidRDefault="001E33ED" w:rsidP="00D14F1B">
      <w:pPr>
        <w:widowControl/>
        <w:shd w:val="clear" w:color="auto" w:fill="FFFFFF"/>
        <w:spacing w:after="360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Арбузы в День ВДВ</w:t>
      </w:r>
    </w:p>
    <w:p w:rsidR="001E33ED" w:rsidRDefault="00D14F1B" w:rsidP="00D14F1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В начале 1990-х у десантников появилась традиция в День ВДВ есть арбузы. Традицию поедания арбузов в День десантника можно связать и с тем, что эта ягода созревает и наливается соком именно к началу августа.</w:t>
      </w:r>
    </w:p>
    <w:p w:rsidR="00D14F1B" w:rsidRPr="001E33ED" w:rsidRDefault="00D14F1B" w:rsidP="00D14F1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1E33ED" w:rsidRDefault="001E33ED" w:rsidP="00D14F1B">
      <w:pPr>
        <w:widowControl/>
        <w:shd w:val="clear" w:color="auto" w:fill="FFFFFF"/>
        <w:spacing w:after="360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Купание в фонтанах</w:t>
      </w:r>
    </w:p>
    <w:p w:rsidR="001E33ED" w:rsidRPr="001E33ED" w:rsidRDefault="00D14F1B" w:rsidP="00F4087A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Неофициальной традицией празднования Дня Воздушно-десантных войск России является купание в фонтанах. У появления этой традиции есть несколько версий:</w:t>
      </w:r>
    </w:p>
    <w:p w:rsidR="001E33ED" w:rsidRDefault="001E33ED" w:rsidP="00F4087A">
      <w:pPr>
        <w:widowControl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По одной из них, купание в фонтанах связано с </w:t>
      </w:r>
      <w:hyperlink r:id="rId9" w:tgtFrame="_blank" w:history="1">
        <w:r w:rsidRPr="001E33ED">
          <w:rPr>
            <w:rFonts w:ascii="Times New Roman" w:eastAsia="Times New Roman" w:hAnsi="Times New Roman" w:cs="Times New Roman"/>
            <w:color w:val="2B2B2B"/>
            <w:sz w:val="28"/>
            <w:szCs w:val="28"/>
            <w:lang w:bidi="ar-SA"/>
          </w:rPr>
          <w:t>Ильиным днем</w:t>
        </w:r>
      </w:hyperlink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. Поскольку пророк Илия считается покровителем десантников, то, чтобы отдать дань уважения святому и защититься от неудач, было принято умываться родниковой водой. Постепенно в воду стали окунаться полностью, и с годами традиция превратилась в купание в фонтане.</w:t>
      </w:r>
    </w:p>
    <w:p w:rsidR="00F4087A" w:rsidRP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1E33ED" w:rsidRDefault="001E33ED" w:rsidP="00F4087A">
      <w:pPr>
        <w:widowControl/>
        <w:numPr>
          <w:ilvl w:val="0"/>
          <w:numId w:val="1"/>
        </w:numPr>
        <w:shd w:val="clear" w:color="auto" w:fill="FFFFFF"/>
        <w:spacing w:after="225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Согласно другой версии, Ильин день считался на Руси последним летним днем, когда можно купаться в водоемах.</w:t>
      </w:r>
    </w:p>
    <w:p w:rsidR="001E33ED" w:rsidRDefault="001E33ED" w:rsidP="00F4087A">
      <w:pPr>
        <w:widowControl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Этой традиции есть и такое объяснение: купаясь в этот день, "голубые береты" бросают вызов всем опасностям, ведь согласно старинному поверью, каждого, кто войдет в воду 2 августа, утащит на дно русалка. Оказываясь в фонтане, десантники показывают, что никакие суеверия им не страшны.</w:t>
      </w:r>
    </w:p>
    <w:p w:rsidR="00F4087A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F4087A" w:rsidRDefault="001E33ED" w:rsidP="00F4087A">
      <w:pPr>
        <w:widowControl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F4087A">
        <w:rPr>
          <w:rFonts w:ascii="Times New Roman" w:hAnsi="Times New Roman" w:cs="Times New Roman"/>
          <w:color w:val="2E2E2E"/>
          <w:sz w:val="28"/>
          <w:szCs w:val="28"/>
        </w:rPr>
        <w:t>Согласно версии самих десантников, они купаются в фонтанах потому, что видят отражение неба в воде и таким образом становятся ближе к родной стихии.</w:t>
      </w:r>
    </w:p>
    <w:p w:rsidR="00F4087A" w:rsidRDefault="00F4087A" w:rsidP="00F4087A">
      <w:pPr>
        <w:pStyle w:val="ad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F4087A" w:rsidRDefault="001E33ED" w:rsidP="00F4087A">
      <w:pPr>
        <w:widowControl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F4087A">
        <w:rPr>
          <w:rFonts w:ascii="Times New Roman" w:hAnsi="Times New Roman" w:cs="Times New Roman"/>
          <w:color w:val="2E2E2E"/>
          <w:sz w:val="28"/>
          <w:szCs w:val="28"/>
        </w:rPr>
        <w:t>Но самая прозаичная версия заключается в том, что в один жаркий август во время гуляний по Москве кто-то из "голубых беретов" нечаянно упал в фонтан, а друзья решили его поддержать.</w:t>
      </w:r>
      <w:r w:rsidR="00F4087A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r w:rsidRPr="00F4087A">
        <w:rPr>
          <w:rFonts w:ascii="Times New Roman" w:hAnsi="Times New Roman" w:cs="Times New Roman"/>
          <w:color w:val="2E2E2E"/>
          <w:sz w:val="28"/>
          <w:szCs w:val="28"/>
        </w:rPr>
        <w:t>Однако, </w:t>
      </w:r>
      <w:hyperlink r:id="rId10" w:tgtFrame="_blank" w:history="1">
        <w:r w:rsidRPr="00F4087A">
          <w:rPr>
            <w:rStyle w:val="ac"/>
            <w:rFonts w:ascii="Times New Roman" w:hAnsi="Times New Roman" w:cs="Times New Roman"/>
            <w:color w:val="2B2B2B"/>
            <w:sz w:val="28"/>
            <w:szCs w:val="28"/>
            <w:u w:val="none"/>
          </w:rPr>
          <w:t>согласно санитарным правилам и нормам</w:t>
        </w:r>
      </w:hyperlink>
      <w:r w:rsidRPr="00F4087A">
        <w:rPr>
          <w:rFonts w:ascii="Times New Roman" w:hAnsi="Times New Roman" w:cs="Times New Roman"/>
          <w:color w:val="2E2E2E"/>
          <w:sz w:val="28"/>
          <w:szCs w:val="28"/>
        </w:rPr>
        <w:t>, купание в фонтанах запрещено. </w:t>
      </w:r>
    </w:p>
    <w:p w:rsidR="001E33ED" w:rsidRPr="00F4087A" w:rsidRDefault="001E33ED" w:rsidP="00F4087A">
      <w:pPr>
        <w:pStyle w:val="2"/>
        <w:shd w:val="clear" w:color="auto" w:fill="FFFFFF"/>
        <w:spacing w:before="0" w:after="360"/>
        <w:jc w:val="center"/>
        <w:rPr>
          <w:rFonts w:ascii="Times New Roman" w:hAnsi="Times New Roman" w:cs="Times New Roman"/>
          <w:b/>
          <w:color w:val="2E2E2E"/>
          <w:sz w:val="28"/>
          <w:szCs w:val="28"/>
        </w:rPr>
      </w:pPr>
      <w:r w:rsidRPr="00F4087A">
        <w:rPr>
          <w:rFonts w:ascii="Times New Roman" w:hAnsi="Times New Roman" w:cs="Times New Roman"/>
          <w:b/>
          <w:color w:val="2E2E2E"/>
          <w:sz w:val="28"/>
          <w:szCs w:val="28"/>
        </w:rPr>
        <w:lastRenderedPageBreak/>
        <w:t>Как поздравляют десантников с Днем ВДВ</w:t>
      </w:r>
    </w:p>
    <w:p w:rsidR="001E33ED" w:rsidRPr="001E33ED" w:rsidRDefault="00F4087A" w:rsidP="00F4087A">
      <w:pPr>
        <w:pStyle w:val="a4"/>
        <w:shd w:val="clear" w:color="auto" w:fill="FFFFFF"/>
        <w:spacing w:before="0" w:beforeAutospacing="0" w:after="240" w:afterAutospacing="0"/>
        <w:jc w:val="both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 xml:space="preserve">      </w:t>
      </w:r>
      <w:r w:rsidR="001E33ED" w:rsidRPr="001E33ED">
        <w:rPr>
          <w:color w:val="2E2E2E"/>
          <w:sz w:val="28"/>
          <w:szCs w:val="28"/>
        </w:rPr>
        <w:t>В День ВДВ обычно проходят торжественные мероприятия, в ходе которых, как правило, высшие чины Минобороны РФ и первые лица государства награждают отличившихся военных новыми званиями, медалями и грамотами. Кроме того, проводятся парады, демонстрации военной техники, а также показательные выступления и мастер-классы по самообороне и рукопашному бою. После основных праздничных мероприятий устраиваются концерты, которые завершаются салютом.</w:t>
      </w:r>
    </w:p>
    <w:p w:rsidR="001E33ED" w:rsidRPr="001E33ED" w:rsidRDefault="00F4087A" w:rsidP="00F4087A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spacing w:before="0" w:beforeAutospacing="0" w:after="240" w:afterAutospacing="0"/>
        <w:jc w:val="both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 xml:space="preserve">      </w:t>
      </w:r>
      <w:r w:rsidR="001E33ED" w:rsidRPr="001E33ED">
        <w:rPr>
          <w:color w:val="2E2E2E"/>
          <w:sz w:val="28"/>
          <w:szCs w:val="28"/>
        </w:rPr>
        <w:t>Собираются десантники и за праздничным столом, получают поздравления и подарки от родных и близких. Первый тост по традиции в этот день очень короткий, но очень емкий – "За ВДВ!".</w:t>
      </w:r>
    </w:p>
    <w:p w:rsidR="001E33ED" w:rsidRPr="001E33ED" w:rsidRDefault="001E33ED" w:rsidP="00F4087A">
      <w:pPr>
        <w:widowControl/>
        <w:shd w:val="clear" w:color="auto" w:fill="FFFFFF"/>
        <w:spacing w:after="360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Символы и главные атрибуты ВДВ</w:t>
      </w:r>
    </w:p>
    <w:p w:rsidR="001E33ED" w:rsidRPr="001E33ED" w:rsidRDefault="001E33ED" w:rsidP="00F4087A">
      <w:pPr>
        <w:widowControl/>
        <w:shd w:val="clear" w:color="auto" w:fill="FFFFFF"/>
        <w:spacing w:after="360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Эмблема Воздушно-десантных войск России</w:t>
      </w:r>
    </w:p>
    <w:p w:rsidR="001E33ED" w:rsidRPr="001E33ED" w:rsidRDefault="00F4087A" w:rsidP="00F4087A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Эмблема ВДВ – парашют, окруженный двумя самолетами, – это знак принадлежности военнослужащего к "крылатой пехоте" и символ духовного единения всех десантников.</w:t>
      </w:r>
    </w:p>
    <w:p w:rsidR="001E33ED" w:rsidRPr="001E33ED" w:rsidRDefault="00F4087A" w:rsidP="00F4087A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В 1955 году, с переходом советской армии на новую форму одежды, разрабатывались и новые знаки различия для военнослужащих разных видов и родов войск. По всем частям и соединениям Воздушно-десантных войск, которые в то время возглавлял Герой Советского Союза генерал Василий </w:t>
      </w:r>
      <w:proofErr w:type="spellStart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Маргелов</w:t>
      </w:r>
      <w:proofErr w:type="spellEnd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, был объявлен конкурс на разработку новой символики для ВДВ. Его победителем стал рисунок ведущего чертежника штаба ВДВ Зинаиды </w:t>
      </w:r>
      <w:proofErr w:type="spellStart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Бочаровой</w:t>
      </w:r>
      <w:proofErr w:type="spellEnd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.</w:t>
      </w:r>
    </w:p>
    <w:p w:rsid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Сегодня эта эмблема по-прежнему украшает форму военнослужащих "воздушной пехоты". Кроме этого, она явилась основой для разработки всевозможной десантной символики, стала главной составляющей на наградных знаках, нарукавных нашивках, эмблемах частей.</w:t>
      </w:r>
    </w:p>
    <w:p w:rsidR="00F4087A" w:rsidRP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1E33ED" w:rsidRDefault="001E33ED" w:rsidP="00F4087A">
      <w:pPr>
        <w:widowControl/>
        <w:shd w:val="clear" w:color="auto" w:fill="FFFFFF"/>
        <w:spacing w:after="360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Флаг Воздушно-десантных войск России</w:t>
      </w:r>
    </w:p>
    <w:p w:rsid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Флаг ВДВ был и остается важнейшим атрибутом любого десантника. Он представляет собой прямоугольное полотнище небесно-голубого цвета с зеленой полосой в нижней части. В центре изображена золотая эмблема ВДВ: раскрытый парашют с фигурой парашютиста и двух самолетов с обеих сторон.</w:t>
      </w:r>
    </w:p>
    <w:p w:rsidR="00F4087A" w:rsidRP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1E33ED" w:rsidRDefault="001E33ED" w:rsidP="00F4087A">
      <w:pPr>
        <w:widowControl/>
        <w:shd w:val="clear" w:color="auto" w:fill="FFFFFF"/>
        <w:spacing w:after="360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Тельняшка</w:t>
      </w:r>
    </w:p>
    <w:p w:rsidR="001E33ED" w:rsidRP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История появления одного из самых главных символов Воздушно-десантных войск – </w:t>
      </w:r>
      <w:hyperlink r:id="rId11" w:history="1">
        <w:r w:rsidR="001E33ED" w:rsidRPr="001E33ED">
          <w:rPr>
            <w:rFonts w:ascii="Times New Roman" w:eastAsia="Times New Roman" w:hAnsi="Times New Roman" w:cs="Times New Roman"/>
            <w:color w:val="2B2B2B"/>
            <w:sz w:val="28"/>
            <w:szCs w:val="28"/>
            <w:lang w:bidi="ar-SA"/>
          </w:rPr>
          <w:t>тельняшки с бело-голубыми полосами</w:t>
        </w:r>
      </w:hyperlink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, – тесно связана с именем генерала </w:t>
      </w:r>
      <w:proofErr w:type="spellStart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Маргелова</w:t>
      </w:r>
      <w:proofErr w:type="spellEnd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. В годы Великой Отечественной войны Василий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lastRenderedPageBreak/>
        <w:t>Филиппович командовал полком моряков-балтийцев и, возглавив ВДВ, мечтал о том, чтобы у его десантников тоже появилась своя тельняшка.</w:t>
      </w:r>
    </w:p>
    <w:p w:rsidR="001E33ED" w:rsidRP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В 1959 году проводились учения по массовому десантированию на воду. Погода была дождливой и ветреной, но офицеры штаба, подчиненные </w:t>
      </w:r>
      <w:proofErr w:type="spellStart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Маргелова</w:t>
      </w:r>
      <w:proofErr w:type="spellEnd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, успешно справились с заданием. Последним прыгал полковник В. Устинович. Выйдя на берег, он достал из-за пазухи морские тельняшки и вручил их участникам учений – как символ того, что они прошли крещение не только воздухом, но и водой. С тех пор стало </w:t>
      </w:r>
      <w:hyperlink r:id="rId12" w:history="1">
        <w:r w:rsidR="001E33ED" w:rsidRPr="001E33ED">
          <w:rPr>
            <w:rFonts w:ascii="Times New Roman" w:eastAsia="Times New Roman" w:hAnsi="Times New Roman" w:cs="Times New Roman"/>
            <w:color w:val="2B2B2B"/>
            <w:sz w:val="28"/>
            <w:szCs w:val="28"/>
            <w:lang w:bidi="ar-SA"/>
          </w:rPr>
          <w:t>традицией</w:t>
        </w:r>
      </w:hyperlink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 вручать тельняшки тем, кто кроме обычного десантирования, совершил еще и прыжок на воду.</w:t>
      </w:r>
    </w:p>
    <w:p w:rsidR="001E33ED" w:rsidRP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К концу 1960-х Василию </w:t>
      </w:r>
      <w:proofErr w:type="spellStart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Маргелову</w:t>
      </w:r>
      <w:proofErr w:type="spellEnd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 </w:t>
      </w:r>
      <w:hyperlink r:id="rId13" w:history="1">
        <w:r w:rsidR="001E33ED" w:rsidRPr="001E33ED">
          <w:rPr>
            <w:rFonts w:ascii="Times New Roman" w:eastAsia="Times New Roman" w:hAnsi="Times New Roman" w:cs="Times New Roman"/>
            <w:color w:val="2B2B2B"/>
            <w:sz w:val="28"/>
            <w:szCs w:val="28"/>
            <w:lang w:bidi="ar-SA"/>
          </w:rPr>
          <w:t>удалось</w:t>
        </w:r>
      </w:hyperlink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 убедить командование советской армии в том, что у десантников должна быть тельняшка. Приказ Минобороны СССР от 26 июля 1969 года утвердил новую форму частей ВДВ, в состав которой включили и тельняшку. А чтобы десантников не путали с моряками, полосы на ней сделали бело-голубыми – под цвет неба.</w:t>
      </w:r>
    </w:p>
    <w:p w:rsidR="00F4087A" w:rsidRDefault="00F4087A" w:rsidP="001E33ED">
      <w:pPr>
        <w:widowControl/>
        <w:shd w:val="clear" w:color="auto" w:fill="FFFFFF"/>
        <w:spacing w:after="360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</w:p>
    <w:p w:rsidR="001E33ED" w:rsidRPr="001E33ED" w:rsidRDefault="001E33ED" w:rsidP="00F4087A">
      <w:pPr>
        <w:widowControl/>
        <w:shd w:val="clear" w:color="auto" w:fill="FFFFFF"/>
        <w:spacing w:after="360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Берет десантника</w:t>
      </w:r>
    </w:p>
    <w:p w:rsid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Генерал </w:t>
      </w:r>
      <w:proofErr w:type="spellStart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Маргелов</w:t>
      </w:r>
      <w:proofErr w:type="spellEnd"/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стал инициатором появления у десантников еще одного важного атрибута – голубого берета. В 1967 году он добился разрешения на введение в подчиненных ему войсках этого головного убора. Правда, поначалу береты были малиновыми, как у большинства десантников других стран мира. Но уже через год стало понятно, что малиновый берет на фоне голубых полос на тельняшке, голубых погон и петлиц смотрится странно – и его тоже </w:t>
      </w:r>
      <w:hyperlink r:id="rId14" w:history="1">
        <w:r w:rsidR="001E33ED" w:rsidRPr="001E33ED">
          <w:rPr>
            <w:rFonts w:ascii="Times New Roman" w:eastAsia="Times New Roman" w:hAnsi="Times New Roman" w:cs="Times New Roman"/>
            <w:color w:val="2B2B2B"/>
            <w:sz w:val="28"/>
            <w:szCs w:val="28"/>
            <w:lang w:bidi="ar-SA"/>
          </w:rPr>
          <w:t>сделали голубым</w:t>
        </w:r>
      </w:hyperlink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.</w:t>
      </w:r>
    </w:p>
    <w:p w:rsidR="00F4087A" w:rsidRPr="001E33ED" w:rsidRDefault="00F4087A" w:rsidP="00F4087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1E33ED" w:rsidRDefault="001E33ED" w:rsidP="00F4087A">
      <w:pPr>
        <w:widowControl/>
        <w:shd w:val="clear" w:color="auto" w:fill="FFFFFF"/>
        <w:spacing w:after="360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t>Участие Воздушно-десантных войск в Великой Отечественной войне</w:t>
      </w:r>
    </w:p>
    <w:p w:rsidR="001E33ED" w:rsidRPr="001E33ED" w:rsidRDefault="00F4087A" w:rsidP="00CE0DC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Во время Великой Отечественной войны советскими войсками было проведено около 60 крупных десантных </w:t>
      </w:r>
      <w:hyperlink r:id="rId15" w:tgtFrame="_blank" w:history="1">
        <w:r w:rsidR="001E33ED" w:rsidRPr="001E33ED">
          <w:rPr>
            <w:rFonts w:ascii="Times New Roman" w:eastAsia="Times New Roman" w:hAnsi="Times New Roman" w:cs="Times New Roman"/>
            <w:color w:val="2B2B2B"/>
            <w:sz w:val="28"/>
            <w:szCs w:val="28"/>
            <w:lang w:bidi="ar-SA"/>
          </w:rPr>
          <w:t>операций</w:t>
        </w:r>
      </w:hyperlink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. Среди самых главных из них:</w:t>
      </w:r>
    </w:p>
    <w:p w:rsidR="001E33ED" w:rsidRPr="001E33ED" w:rsidRDefault="001E33ED" w:rsidP="00CE0DC6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1. Григорьевский десант стал первой крупной результативной морской советской десантной операцией. 22 сентября 1941 года полк морской пехоты Черноморского флота и парашютисты высадились районе деревни Григорьевки Коминтерновского района Одесской области. В результате операции противник был отброшен от города почти на десять километров, удалось освободить несколько населенных пунктов и разгромить две вражеские дивизии. Фашисты лишились возможности безнаказанно обстреливать город и порт.</w:t>
      </w:r>
    </w:p>
    <w:p w:rsidR="001E33ED" w:rsidRPr="001E33ED" w:rsidRDefault="001E33ED" w:rsidP="00CE0DC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2. </w:t>
      </w:r>
      <w:proofErr w:type="spellStart"/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Керченско</w:t>
      </w:r>
      <w:proofErr w:type="spellEnd"/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-Феодосийская десантная операция проводилась с 25 декабря 1941 года по 2 января 1942 года. Главной задачей десантников генерала Дмитрия Козлова было создание плацдарма и прорыв блокады осажденного Севастополя. На Керченский полуостров кораблями Черноморского флота были доставлены более 40 тысяч бойцов. Стремительно наступая, советские войска освободили Керчь и Феодосию, захватили более трех тысяч винтовок, автоматов и пулеметов, а также 74 артиллерийских орудия. Командующий </w:t>
      </w:r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lastRenderedPageBreak/>
        <w:t xml:space="preserve">немецкими войсками генерал-фельдмаршал Эрих фон </w:t>
      </w:r>
      <w:proofErr w:type="spellStart"/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Манштейн</w:t>
      </w:r>
      <w:proofErr w:type="spellEnd"/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был вынужден остановить штурм Севастополя и бросить все силы на блокирование десанта.</w:t>
      </w:r>
    </w:p>
    <w:p w:rsidR="001E33ED" w:rsidRPr="001E33ED" w:rsidRDefault="001E33ED" w:rsidP="00CE0DC6">
      <w:pPr>
        <w:pStyle w:val="a4"/>
        <w:shd w:val="clear" w:color="auto" w:fill="FFFFFF"/>
        <w:spacing w:before="0" w:beforeAutospacing="0" w:after="240" w:afterAutospacing="0"/>
        <w:jc w:val="both"/>
        <w:rPr>
          <w:color w:val="2E2E2E"/>
          <w:sz w:val="28"/>
          <w:szCs w:val="28"/>
        </w:rPr>
      </w:pPr>
      <w:r w:rsidRPr="001E33ED">
        <w:rPr>
          <w:color w:val="2E2E2E"/>
          <w:sz w:val="28"/>
          <w:szCs w:val="28"/>
        </w:rPr>
        <w:t>3. Вяземская воздушно-десантная операция проходила с 18 января по 28 февраля 1942 года. "Крылатая пехота" должна была оказать содействие войскам Калининского и Западного фронтов в окружении части сил немецкой группы армий "Центр". В тыл врага десантировались более десяти тысяч бойцов ВДВ. Советские десантники, вооруженные в основном стрелковым оружием, мужественно сражались с танковыми и мотопехотными дивизиями вермахта. После неравных и кровопролитных боев остатки десанта вместе с кавалерийским корпусом генерала Павла Белова в июне 1942 года прорвали линию фронта и вышли из окружения.</w:t>
      </w:r>
    </w:p>
    <w:p w:rsidR="001E33ED" w:rsidRPr="001E33ED" w:rsidRDefault="001E33ED" w:rsidP="00CE0DC6">
      <w:pPr>
        <w:pStyle w:val="a4"/>
        <w:shd w:val="clear" w:color="auto" w:fill="FFFFFF"/>
        <w:spacing w:before="0" w:beforeAutospacing="0" w:after="240" w:afterAutospacing="0"/>
        <w:jc w:val="both"/>
        <w:rPr>
          <w:color w:val="2E2E2E"/>
          <w:sz w:val="28"/>
          <w:szCs w:val="28"/>
        </w:rPr>
      </w:pPr>
      <w:r w:rsidRPr="001E33ED">
        <w:rPr>
          <w:color w:val="2E2E2E"/>
          <w:sz w:val="28"/>
          <w:szCs w:val="28"/>
        </w:rPr>
        <w:t xml:space="preserve">4. </w:t>
      </w:r>
      <w:proofErr w:type="spellStart"/>
      <w:r w:rsidRPr="001E33ED">
        <w:rPr>
          <w:color w:val="2E2E2E"/>
          <w:sz w:val="28"/>
          <w:szCs w:val="28"/>
        </w:rPr>
        <w:t>Керченско-Эльтигенская</w:t>
      </w:r>
      <w:proofErr w:type="spellEnd"/>
      <w:r w:rsidRPr="001E33ED">
        <w:rPr>
          <w:color w:val="2E2E2E"/>
          <w:sz w:val="28"/>
          <w:szCs w:val="28"/>
        </w:rPr>
        <w:t xml:space="preserve"> десантная операция длилась с 31 октября по 11 декабря 1943 года. Перед войсками Северо-Кавказского фронта, Черноморского флота и Азовской военной флотилии, общей численностью более 75 тысяч человек, ставилась нелегкая задача – освобождение Керченского полуострова. К сожалению, достичь этого в полной мере не удалось. Советские войска захватили несколько плацдармов. Наиболее кровопролитные бои шли на </w:t>
      </w:r>
      <w:proofErr w:type="spellStart"/>
      <w:r w:rsidRPr="001E33ED">
        <w:rPr>
          <w:color w:val="2E2E2E"/>
          <w:sz w:val="28"/>
          <w:szCs w:val="28"/>
        </w:rPr>
        <w:t>Эльтигенском</w:t>
      </w:r>
      <w:proofErr w:type="spellEnd"/>
      <w:r w:rsidRPr="001E33ED">
        <w:rPr>
          <w:color w:val="2E2E2E"/>
          <w:sz w:val="28"/>
          <w:szCs w:val="28"/>
        </w:rPr>
        <w:t xml:space="preserve"> плацдарме. Его защитники 40 дней противостояли многочисленным силам противника, а потом, выполняя приказ командования, пробились к частям Приморской армии. Захваченный десантом Керченский плацдарм был использован в дальнейшем при освобождении Крыма. За боевые заслуги 129 десантников были удостоены звания Героя Советского Союза.</w:t>
      </w:r>
    </w:p>
    <w:p w:rsidR="001E33ED" w:rsidRPr="001E33ED" w:rsidRDefault="001E33ED" w:rsidP="00CE0DC6">
      <w:pPr>
        <w:pStyle w:val="a4"/>
        <w:shd w:val="clear" w:color="auto" w:fill="FFFFFF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1E33ED">
        <w:rPr>
          <w:color w:val="2E2E2E"/>
          <w:sz w:val="28"/>
          <w:szCs w:val="28"/>
        </w:rPr>
        <w:t xml:space="preserve">5. </w:t>
      </w:r>
      <w:proofErr w:type="spellStart"/>
      <w:r w:rsidRPr="001E33ED">
        <w:rPr>
          <w:color w:val="2E2E2E"/>
          <w:sz w:val="28"/>
          <w:szCs w:val="28"/>
        </w:rPr>
        <w:t>Борнхольмская</w:t>
      </w:r>
      <w:proofErr w:type="spellEnd"/>
      <w:r w:rsidRPr="001E33ED">
        <w:rPr>
          <w:color w:val="2E2E2E"/>
          <w:sz w:val="28"/>
          <w:szCs w:val="28"/>
        </w:rPr>
        <w:t xml:space="preserve"> десантная операция </w:t>
      </w:r>
      <w:bookmarkStart w:id="2" w:name="_GoBack"/>
      <w:r w:rsidRPr="007428FC">
        <w:rPr>
          <w:color w:val="2E2E2E"/>
          <w:sz w:val="28"/>
          <w:szCs w:val="28"/>
        </w:rPr>
        <w:fldChar w:fldCharType="begin"/>
      </w:r>
      <w:r w:rsidRPr="007428FC">
        <w:rPr>
          <w:color w:val="2E2E2E"/>
          <w:sz w:val="28"/>
          <w:szCs w:val="28"/>
        </w:rPr>
        <w:instrText xml:space="preserve"> HYPERLINK "https://aif.ru/society/history/desant_posle_pobedy_kak_krasnaya_armiya_osvobozhdala_ostrov_buyan" </w:instrText>
      </w:r>
      <w:r w:rsidRPr="007428FC">
        <w:rPr>
          <w:color w:val="2E2E2E"/>
          <w:sz w:val="28"/>
          <w:szCs w:val="28"/>
        </w:rPr>
        <w:fldChar w:fldCharType="separate"/>
      </w:r>
      <w:r w:rsidRPr="007428FC">
        <w:rPr>
          <w:rStyle w:val="ac"/>
          <w:color w:val="2B2B2B"/>
          <w:sz w:val="28"/>
          <w:szCs w:val="28"/>
          <w:u w:val="none"/>
        </w:rPr>
        <w:t>началась</w:t>
      </w:r>
      <w:r w:rsidRPr="007428FC">
        <w:rPr>
          <w:color w:val="2E2E2E"/>
          <w:sz w:val="28"/>
          <w:szCs w:val="28"/>
        </w:rPr>
        <w:fldChar w:fldCharType="end"/>
      </w:r>
      <w:r w:rsidRPr="007428FC">
        <w:rPr>
          <w:color w:val="2E2E2E"/>
          <w:sz w:val="28"/>
          <w:szCs w:val="28"/>
        </w:rPr>
        <w:t> 9</w:t>
      </w:r>
      <w:r w:rsidRPr="001E33ED">
        <w:rPr>
          <w:color w:val="2E2E2E"/>
          <w:sz w:val="28"/>
          <w:szCs w:val="28"/>
        </w:rPr>
        <w:t xml:space="preserve"> </w:t>
      </w:r>
      <w:bookmarkEnd w:id="2"/>
      <w:r w:rsidRPr="001E33ED">
        <w:rPr>
          <w:color w:val="2E2E2E"/>
          <w:sz w:val="28"/>
          <w:szCs w:val="28"/>
        </w:rPr>
        <w:t xml:space="preserve">мая 1945 года. На датский остров </w:t>
      </w:r>
      <w:proofErr w:type="spellStart"/>
      <w:r w:rsidRPr="001E33ED">
        <w:rPr>
          <w:color w:val="2E2E2E"/>
          <w:sz w:val="28"/>
          <w:szCs w:val="28"/>
        </w:rPr>
        <w:t>Борнхольм</w:t>
      </w:r>
      <w:proofErr w:type="spellEnd"/>
      <w:r w:rsidRPr="001E33ED">
        <w:rPr>
          <w:color w:val="2E2E2E"/>
          <w:sz w:val="28"/>
          <w:szCs w:val="28"/>
        </w:rPr>
        <w:t xml:space="preserve"> после авиационного налета была высажена первая группа советских морских пехотинцев – 108 человек. Командовавший десантом капитан 2-го ранга Дмитрий </w:t>
      </w:r>
      <w:proofErr w:type="spellStart"/>
      <w:r w:rsidRPr="001E33ED">
        <w:rPr>
          <w:color w:val="2E2E2E"/>
          <w:sz w:val="28"/>
          <w:szCs w:val="28"/>
        </w:rPr>
        <w:t>Шавцов</w:t>
      </w:r>
      <w:proofErr w:type="spellEnd"/>
      <w:r w:rsidRPr="001E33ED">
        <w:rPr>
          <w:color w:val="2E2E2E"/>
          <w:sz w:val="28"/>
          <w:szCs w:val="28"/>
        </w:rPr>
        <w:t xml:space="preserve"> потребовал, чтобы немецкий гарнизон острова сложил оружие и признал условия капитуляции. За два дня в советском плену оказались 11 138 солдат и офицеров вермахта. Впрочем, боевые столкновения на острове </w:t>
      </w:r>
      <w:proofErr w:type="spellStart"/>
      <w:r w:rsidRPr="001E33ED">
        <w:rPr>
          <w:color w:val="2E2E2E"/>
          <w:sz w:val="28"/>
          <w:szCs w:val="28"/>
        </w:rPr>
        <w:t>Борнхольм</w:t>
      </w:r>
      <w:proofErr w:type="spellEnd"/>
      <w:r w:rsidRPr="001E33ED">
        <w:rPr>
          <w:color w:val="2E2E2E"/>
          <w:sz w:val="28"/>
          <w:szCs w:val="28"/>
        </w:rPr>
        <w:t xml:space="preserve"> продолжались еще несколько дней. Всего за время нахождения на острове советского гарнизона (до апреля 1946 года) в перестрелках с немцами погибли 30 красноармейцев.</w:t>
      </w:r>
    </w:p>
    <w:p w:rsidR="001E33ED" w:rsidRPr="001E33ED" w:rsidRDefault="001E33ED" w:rsidP="00CE0DC6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6. Курильская десантная операция проходила с 18 августа по 1 сентября 1945 года. Около 15 тысяч советских морских пехотинцев и солдат стрелковых подразделений Дальневосточного фронта освободили от японских оккупантов острова Курильской гряды. Наиболее кровопролитные бои произошли на острове </w:t>
      </w:r>
      <w:proofErr w:type="spellStart"/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Шумшу</w:t>
      </w:r>
      <w:proofErr w:type="spellEnd"/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. Многие позиции и сопки по несколько раз переходили из рук в руки. Именно тогда совершили свои подвиги старшина 1-й статьи Николай Вилков и краснофлотец Петр Ильичев, закрывшие своими телами амбразуры японских дотов. В том бою обе стороны понесли тяжелые потери. Советские войска потеряли 1567 человек убитыми и ранеными, японские – 1018 человек. Около 12 тысяч солдат и офицеров сдались в плен. Кроме этого, десантники уничтожили 40 из 60 японских танков. После этих кровопролитных боев остальные острова Курильской гряды были заняты практически без боя.</w:t>
      </w:r>
    </w:p>
    <w:p w:rsidR="001E33ED" w:rsidRPr="001E33ED" w:rsidRDefault="001E33ED" w:rsidP="00CE0DC6">
      <w:pPr>
        <w:widowControl/>
        <w:shd w:val="clear" w:color="auto" w:fill="FFFFFF"/>
        <w:spacing w:after="360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bidi="ar-SA"/>
        </w:rPr>
        <w:lastRenderedPageBreak/>
        <w:t>Десантники ВДВ – Герои России</w:t>
      </w:r>
    </w:p>
    <w:p w:rsidR="001E33ED" w:rsidRPr="001E33ED" w:rsidRDefault="00CE0DC6" w:rsidP="00CE0DC6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За время специальной военной операции (СВО) Героями России стали 55 десантников, сообщали в Минобороны в декабре 2023 года.</w:t>
      </w:r>
    </w:p>
    <w:p w:rsidR="001E33ED" w:rsidRDefault="001E33ED" w:rsidP="00CE0DC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bidi="ar-SA"/>
        </w:rPr>
        <w:t>"Пятьдесят пять военнослужащих Воздушно-десантных войск удостоены высокого звания Героя Российской Федерации, а 36 награждены тремя орденами Мужества за время проведения специальной военной операции"</w:t>
      </w:r>
      <w:r w:rsidR="00CE0DC6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bidi="ar-SA"/>
        </w:rPr>
        <w:t>.</w:t>
      </w:r>
    </w:p>
    <w:p w:rsidR="00CE0DC6" w:rsidRPr="001E33ED" w:rsidRDefault="00CE0DC6" w:rsidP="00CE0DC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</w:p>
    <w:p w:rsidR="001E33ED" w:rsidRPr="001E33ED" w:rsidRDefault="00CE0DC6" w:rsidP="00CE0DC6">
      <w:pPr>
        <w:widowControl/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 xml:space="preserve">      </w:t>
      </w:r>
      <w:r w:rsidR="001E33ED"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Личный состав ВДВ с честью выполняет все поставленные задачи в СВО, отмечали в ведомстве. Всего же высокими государственными наградами за мужество и героизм, проявленные во время боевых действий, наградили более 42 тысяч военнослужащих Воздушно-десантных войск.</w:t>
      </w:r>
    </w:p>
    <w:p w:rsidR="001E33ED" w:rsidRPr="001E33ED" w:rsidRDefault="001E33ED" w:rsidP="00CE0DC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</w:pPr>
      <w:r w:rsidRPr="001E33ED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bidi="ar-SA"/>
        </w:rPr>
        <w:t>"Там, где труднее всего, где не справится другой, воины-десантники всегда верны своему девизу "Никто, кроме нас!</w:t>
      </w:r>
      <w:r w:rsidRPr="001E33ED">
        <w:rPr>
          <w:rFonts w:ascii="Times New Roman" w:eastAsia="Times New Roman" w:hAnsi="Times New Roman" w:cs="Times New Roman"/>
          <w:color w:val="2E2E2E"/>
          <w:sz w:val="28"/>
          <w:szCs w:val="28"/>
          <w:lang w:bidi="ar-SA"/>
        </w:rPr>
        <w:t>"" – подчеркнули в Министерстве обороны.</w:t>
      </w:r>
    </w:p>
    <w:p w:rsidR="001E33ED" w:rsidRPr="001E33ED" w:rsidRDefault="001E33ED" w:rsidP="001E33ED">
      <w:pPr>
        <w:pStyle w:val="a4"/>
        <w:shd w:val="clear" w:color="auto" w:fill="FFFFFF"/>
        <w:spacing w:before="0" w:beforeAutospacing="0" w:after="240" w:afterAutospacing="0"/>
        <w:rPr>
          <w:i/>
          <w:sz w:val="28"/>
          <w:szCs w:val="28"/>
        </w:rPr>
      </w:pPr>
      <w:hyperlink r:id="rId16" w:history="1">
        <w:r w:rsidRPr="001E33ED">
          <w:rPr>
            <w:color w:val="2B2B2B"/>
            <w:sz w:val="28"/>
            <w:szCs w:val="28"/>
            <w:u w:val="single"/>
            <w:shd w:val="clear" w:color="auto" w:fill="F0F0F0"/>
          </w:rPr>
          <w:br/>
        </w:r>
      </w:hyperlink>
    </w:p>
    <w:p w:rsidR="00A950CE" w:rsidRPr="001E33ED" w:rsidRDefault="00A950CE" w:rsidP="006948A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bidi="ar-SA"/>
        </w:rPr>
      </w:pPr>
    </w:p>
    <w:p w:rsidR="00B65AC8" w:rsidRPr="001E33ED" w:rsidRDefault="00B65AC8" w:rsidP="00B65AC8">
      <w:pPr>
        <w:widowControl/>
        <w:shd w:val="clear" w:color="auto" w:fill="FFFFFF"/>
        <w:jc w:val="center"/>
        <w:textAlignment w:val="top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C2F99" w:rsidRPr="001E33ED" w:rsidRDefault="00FC2F99" w:rsidP="00B65AC8">
      <w:pPr>
        <w:widowControl/>
        <w:shd w:val="clear" w:color="auto" w:fill="FFFFFF"/>
        <w:jc w:val="right"/>
        <w:textAlignment w:val="top"/>
        <w:rPr>
          <w:rFonts w:ascii="Times New Roman" w:eastAsia="Times New Roman" w:hAnsi="Times New Roman" w:cs="Times New Roman"/>
          <w:color w:val="2E2F33"/>
          <w:sz w:val="28"/>
          <w:szCs w:val="28"/>
          <w:lang w:bidi="ar-SA"/>
        </w:rPr>
      </w:pPr>
      <w:r w:rsidRPr="001E33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Уважением,</w:t>
      </w:r>
    </w:p>
    <w:p w:rsidR="00FC2F99" w:rsidRPr="001E33ED" w:rsidRDefault="00FC2F99" w:rsidP="00B65AC8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E33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Директор Ассоциации</w:t>
      </w:r>
    </w:p>
    <w:p w:rsidR="00E7358C" w:rsidRPr="001E33ED" w:rsidRDefault="00FC2F99" w:rsidP="00B65AC8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E33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«Совет </w:t>
      </w:r>
      <w:r w:rsidR="00E7358C" w:rsidRPr="001E33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1E33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етера</w:t>
      </w:r>
      <w:r w:rsidR="00E7358C" w:rsidRPr="001E33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нов энергетики»</w:t>
      </w:r>
    </w:p>
    <w:p w:rsidR="00E7358C" w:rsidRPr="001E33ED" w:rsidRDefault="00E7358C" w:rsidP="00B65AC8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E33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Владимир Андреевич Пешкун</w:t>
      </w:r>
    </w:p>
    <w:p w:rsidR="00243D68" w:rsidRPr="001E33ED" w:rsidRDefault="00E7358C" w:rsidP="00B65AC8">
      <w:pPr>
        <w:widowControl/>
        <w:tabs>
          <w:tab w:val="left" w:pos="567"/>
        </w:tabs>
        <w:jc w:val="right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1E33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 Москва</w:t>
      </w:r>
    </w:p>
    <w:bookmarkEnd w:id="0"/>
    <w:bookmarkEnd w:id="1"/>
    <w:p w:rsidR="009223F9" w:rsidRPr="00306584" w:rsidRDefault="009223F9" w:rsidP="00CB494F">
      <w:pPr>
        <w:pStyle w:val="13"/>
        <w:shd w:val="clear" w:color="auto" w:fill="auto"/>
        <w:spacing w:after="180"/>
        <w:ind w:firstLine="0"/>
        <w:jc w:val="right"/>
        <w:rPr>
          <w:sz w:val="28"/>
          <w:szCs w:val="28"/>
        </w:rPr>
      </w:pPr>
    </w:p>
    <w:sectPr w:rsidR="009223F9" w:rsidRPr="00306584" w:rsidSect="00902CA3">
      <w:pgSz w:w="11900" w:h="16840"/>
      <w:pgMar w:top="709" w:right="850" w:bottom="851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A12" w:rsidRDefault="00643A12">
      <w:r>
        <w:separator/>
      </w:r>
    </w:p>
  </w:endnote>
  <w:endnote w:type="continuationSeparator" w:id="0">
    <w:p w:rsidR="00643A12" w:rsidRDefault="0064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A12" w:rsidRDefault="00643A12"/>
  </w:footnote>
  <w:footnote w:type="continuationSeparator" w:id="0">
    <w:p w:rsidR="00643A12" w:rsidRDefault="00643A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D637F"/>
    <w:multiLevelType w:val="multilevel"/>
    <w:tmpl w:val="A1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77809"/>
    <w:multiLevelType w:val="multilevel"/>
    <w:tmpl w:val="A0DC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A38"/>
    <w:rsid w:val="000C4011"/>
    <w:rsid w:val="001926AB"/>
    <w:rsid w:val="001E33ED"/>
    <w:rsid w:val="001E6DB0"/>
    <w:rsid w:val="00243D68"/>
    <w:rsid w:val="0024613F"/>
    <w:rsid w:val="00306584"/>
    <w:rsid w:val="00385A6C"/>
    <w:rsid w:val="003B1685"/>
    <w:rsid w:val="003F58D3"/>
    <w:rsid w:val="004911A0"/>
    <w:rsid w:val="004F3140"/>
    <w:rsid w:val="0051718A"/>
    <w:rsid w:val="00560974"/>
    <w:rsid w:val="00584AE8"/>
    <w:rsid w:val="00643A12"/>
    <w:rsid w:val="006948A4"/>
    <w:rsid w:val="007428FC"/>
    <w:rsid w:val="0087763E"/>
    <w:rsid w:val="008C7A84"/>
    <w:rsid w:val="00902CA3"/>
    <w:rsid w:val="009223F9"/>
    <w:rsid w:val="00A57DC8"/>
    <w:rsid w:val="00A950CE"/>
    <w:rsid w:val="00AA70CE"/>
    <w:rsid w:val="00AC1A38"/>
    <w:rsid w:val="00AF4A23"/>
    <w:rsid w:val="00B30B16"/>
    <w:rsid w:val="00B65AC8"/>
    <w:rsid w:val="00C16AC2"/>
    <w:rsid w:val="00CB494F"/>
    <w:rsid w:val="00CE0DC6"/>
    <w:rsid w:val="00D14F1B"/>
    <w:rsid w:val="00E7358C"/>
    <w:rsid w:val="00F119B0"/>
    <w:rsid w:val="00F4087A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B34C"/>
  <w15:docId w15:val="{8F8810B9-ADB6-48C6-8362-5A544326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95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3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190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2461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annotation reference"/>
    <w:basedOn w:val="a0"/>
    <w:uiPriority w:val="99"/>
    <w:semiHidden/>
    <w:unhideWhenUsed/>
    <w:rsid w:val="00385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5A6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5A6C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5A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5A6C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5A6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5A6C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95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33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E33E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c">
    <w:name w:val="Hyperlink"/>
    <w:basedOn w:val="a0"/>
    <w:uiPriority w:val="99"/>
    <w:semiHidden/>
    <w:unhideWhenUsed/>
    <w:rsid w:val="001E33ED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F40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6332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8965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1460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2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20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3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51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65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01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7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88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7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57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355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901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42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568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6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410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7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7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873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5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0900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24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34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  <w:div w:id="13106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06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402697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9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3285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731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44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03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0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0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1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18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25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428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559272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32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55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995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06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777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6054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093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309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0817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370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3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34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83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86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8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2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12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788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531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177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71512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4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1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908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011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90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4658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2640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6440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97123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5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98698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4874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7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6898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n.tv/longread/1007010-ilin-den-2022-data-obychai-i-traditsii-prazdnika" TargetMode="External"/><Relationship Id="rId13" Type="http://schemas.openxmlformats.org/officeDocument/2006/relationships/hyperlink" Target="http://vdvusinsk.ru/istoriya-telnyashki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n.tv/longread/1007010-ilin-den-2022-data-obychai-i-traditsii-prazdnika" TargetMode="External"/><Relationship Id="rId12" Type="http://schemas.openxmlformats.org/officeDocument/2006/relationships/hyperlink" Target="https://rus-promisel.ru/istoriya-promyslov/istoriya-telnyashki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n.tv/longread/1134654-morskaia-dusha-kak-telniashka-stala-odezhdoi-moriakov-i-modni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n.tv/longread/1134654-morskaia-dusha-kak-telniashka-stala-odezhdoi-moriakov-i-modn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g.ru/2013/12/25/desant-site.html" TargetMode="External"/><Relationship Id="rId10" Type="http://schemas.openxmlformats.org/officeDocument/2006/relationships/hyperlink" Target="https://news.ru/society/rossiyanam-obyasnili-pochemu-nelzya-kupatsya-v-fontana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n.tv/longread/1007010-ilin-den-2022-data-obychai-i-traditsii-prazdnika" TargetMode="External"/><Relationship Id="rId14" Type="http://schemas.openxmlformats.org/officeDocument/2006/relationships/hyperlink" Target="https://histrf.ru/read/articles/beret-cvetnoy-znak-razlichiya-i-poch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3</cp:revision>
  <cp:lastPrinted>2024-07-29T10:07:00Z</cp:lastPrinted>
  <dcterms:created xsi:type="dcterms:W3CDTF">2024-07-29T10:06:00Z</dcterms:created>
  <dcterms:modified xsi:type="dcterms:W3CDTF">2024-07-29T10:19:00Z</dcterms:modified>
</cp:coreProperties>
</file>